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DC51" w14:textId="77777777" w:rsidR="0072565D" w:rsidRPr="00D44F1A" w:rsidRDefault="0072565D" w:rsidP="00725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2565D" w:rsidRPr="00D44F1A" w:rsidSect="002D329A">
          <w:headerReference w:type="default" r:id="rId7"/>
          <w:footerReference w:type="default" r:id="rId8"/>
          <w:pgSz w:w="11906" w:h="16838"/>
          <w:pgMar w:top="1417" w:right="1417" w:bottom="1135" w:left="1417" w:header="708" w:footer="422" w:gutter="0"/>
          <w:cols w:space="708"/>
          <w:docGrid w:linePitch="360"/>
        </w:sectPr>
      </w:pPr>
      <w:permStart w:id="647243478" w:edGrp="everyone"/>
      <w:permEnd w:id="647243478"/>
    </w:p>
    <w:p w14:paraId="160AFBED" w14:textId="77777777" w:rsidR="0072565D" w:rsidRPr="00D44F1A" w:rsidRDefault="0072565D" w:rsidP="00725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F1A">
        <w:rPr>
          <w:rFonts w:ascii="Times New Roman" w:hAnsi="Times New Roman" w:cs="Times New Roman"/>
          <w:b/>
          <w:bCs/>
          <w:sz w:val="24"/>
          <w:szCs w:val="24"/>
        </w:rPr>
        <w:t>SZAKMAI MUNKATERV</w:t>
      </w:r>
    </w:p>
    <w:p w14:paraId="3E6F672C" w14:textId="1745F100" w:rsidR="0072565D" w:rsidRPr="00D44F1A" w:rsidRDefault="0072565D" w:rsidP="007256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MMA 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2</w:t>
      </w:r>
      <w:r w:rsidRPr="00D44F1A">
        <w:rPr>
          <w:rFonts w:ascii="Times New Roman" w:hAnsi="Times New Roman" w:cs="Times New Roman"/>
          <w:b/>
          <w:sz w:val="24"/>
          <w:szCs w:val="24"/>
        </w:rPr>
        <w:t>-202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5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 évekre szóló Művészeti Ösztöndíjprogram</w:t>
      </w:r>
    </w:p>
    <w:p w14:paraId="52D5E60A" w14:textId="0B3C18F2" w:rsidR="0072565D" w:rsidRPr="00D44F1A" w:rsidRDefault="0072565D" w:rsidP="0072565D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F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(Az </w:t>
      </w:r>
      <w:bookmarkStart w:id="0" w:name="_Hlk14895183"/>
      <w:r w:rsidRPr="00D44F1A">
        <w:rPr>
          <w:rFonts w:ascii="Times New Roman" w:hAnsi="Times New Roman" w:cs="Times New Roman"/>
          <w:b/>
          <w:i/>
          <w:iCs/>
          <w:sz w:val="24"/>
          <w:szCs w:val="24"/>
        </w:rPr>
        <w:t>MMKI-Ö-2</w:t>
      </w:r>
      <w:r w:rsidR="0035484E" w:rsidRPr="00D44F1A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D44F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Művészeti Ösztöndíj </w:t>
      </w:r>
      <w:bookmarkEnd w:id="0"/>
      <w:r w:rsidRPr="00D44F1A">
        <w:rPr>
          <w:rFonts w:ascii="Times New Roman" w:hAnsi="Times New Roman" w:cs="Times New Roman"/>
          <w:b/>
          <w:i/>
          <w:iCs/>
          <w:sz w:val="24"/>
          <w:szCs w:val="24"/>
        </w:rPr>
        <w:t>pályázathoz benyújtott művészeti/tudományos program/tevékenység egyeztetett megvalósítási munkaterve)</w:t>
      </w:r>
    </w:p>
    <w:p w14:paraId="72E6EC6A" w14:textId="77777777" w:rsidR="0072565D" w:rsidRPr="00D44F1A" w:rsidRDefault="0072565D" w:rsidP="00725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2565D" w:rsidRPr="00D44F1A" w14:paraId="47EDF659" w14:textId="77777777" w:rsidTr="00F44691">
        <w:trPr>
          <w:trHeight w:val="312"/>
        </w:trPr>
        <w:tc>
          <w:tcPr>
            <w:tcW w:w="2689" w:type="dxa"/>
            <w:vAlign w:val="center"/>
          </w:tcPr>
          <w:p w14:paraId="20089618" w14:textId="77777777" w:rsidR="0072565D" w:rsidRPr="00D44F1A" w:rsidRDefault="0072565D" w:rsidP="00F4469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Név:</w:t>
            </w:r>
          </w:p>
        </w:tc>
        <w:tc>
          <w:tcPr>
            <w:tcW w:w="6373" w:type="dxa"/>
            <w:vAlign w:val="center"/>
          </w:tcPr>
          <w:p w14:paraId="0472ECAA" w14:textId="6983D52A" w:rsidR="0072565D" w:rsidRPr="00D44F1A" w:rsidRDefault="00815A56" w:rsidP="00F44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F1A">
              <w:rPr>
                <w:rFonts w:ascii="Times New Roman" w:hAnsi="Times New Roman" w:cs="Times New Roman"/>
                <w:b/>
                <w:sz w:val="24"/>
                <w:szCs w:val="24"/>
              </w:rPr>
              <w:t>Sófalvi</w:t>
            </w:r>
            <w:proofErr w:type="spellEnd"/>
            <w:r w:rsidRPr="00D4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Emese</w:t>
            </w:r>
          </w:p>
        </w:tc>
      </w:tr>
      <w:tr w:rsidR="0072565D" w:rsidRPr="00D44F1A" w14:paraId="69A87D41" w14:textId="77777777" w:rsidTr="00F44691">
        <w:trPr>
          <w:trHeight w:val="312"/>
        </w:trPr>
        <w:tc>
          <w:tcPr>
            <w:tcW w:w="2689" w:type="dxa"/>
            <w:vAlign w:val="center"/>
          </w:tcPr>
          <w:p w14:paraId="0F107DD7" w14:textId="77777777" w:rsidR="0072565D" w:rsidRPr="00D44F1A" w:rsidRDefault="0072565D" w:rsidP="00F4469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Művészeti terület:</w:t>
            </w:r>
          </w:p>
        </w:tc>
        <w:tc>
          <w:tcPr>
            <w:tcW w:w="6373" w:type="dxa"/>
            <w:vAlign w:val="center"/>
          </w:tcPr>
          <w:p w14:paraId="06B85BDA" w14:textId="46038EA8" w:rsidR="0072565D" w:rsidRPr="00D44F1A" w:rsidRDefault="00815A56" w:rsidP="00F4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művészetelmélet</w:t>
            </w:r>
          </w:p>
        </w:tc>
      </w:tr>
      <w:tr w:rsidR="0072565D" w:rsidRPr="00D44F1A" w14:paraId="1EEAEA36" w14:textId="77777777" w:rsidTr="00F44691">
        <w:trPr>
          <w:trHeight w:val="274"/>
        </w:trPr>
        <w:tc>
          <w:tcPr>
            <w:tcW w:w="2689" w:type="dxa"/>
            <w:vAlign w:val="center"/>
          </w:tcPr>
          <w:p w14:paraId="7FDA1641" w14:textId="7307E8F7" w:rsidR="0072565D" w:rsidRPr="00D44F1A" w:rsidRDefault="0072565D" w:rsidP="00F4469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D44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Pályázati azonos</w:t>
            </w:r>
            <w:r w:rsidR="00456BC1" w:rsidRPr="00D44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ító:</w:t>
            </w:r>
          </w:p>
        </w:tc>
        <w:tc>
          <w:tcPr>
            <w:tcW w:w="6373" w:type="dxa"/>
            <w:vAlign w:val="center"/>
          </w:tcPr>
          <w:p w14:paraId="6C94AE2D" w14:textId="1A17616C" w:rsidR="0072565D" w:rsidRPr="00D44F1A" w:rsidRDefault="0035484E" w:rsidP="00F4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22876026" w:edGrp="everyone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(MMK rendeli hozzá</w:t>
            </w:r>
            <w:proofErr w:type="gram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ermEnd w:id="1722876026"/>
            <w:proofErr w:type="gramEnd"/>
          </w:p>
        </w:tc>
      </w:tr>
      <w:tr w:rsidR="0072565D" w:rsidRPr="00D44F1A" w14:paraId="532C5843" w14:textId="77777777" w:rsidTr="00F44691">
        <w:trPr>
          <w:trHeight w:val="278"/>
        </w:trPr>
        <w:tc>
          <w:tcPr>
            <w:tcW w:w="2689" w:type="dxa"/>
            <w:vAlign w:val="center"/>
          </w:tcPr>
          <w:p w14:paraId="3527E8D1" w14:textId="77777777" w:rsidR="0072565D" w:rsidRPr="00D44F1A" w:rsidRDefault="0072565D" w:rsidP="00F4469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 pályázat címe:</w:t>
            </w:r>
          </w:p>
        </w:tc>
        <w:tc>
          <w:tcPr>
            <w:tcW w:w="6373" w:type="dxa"/>
            <w:vAlign w:val="center"/>
          </w:tcPr>
          <w:p w14:paraId="571B738A" w14:textId="2BF083D6" w:rsidR="0072565D" w:rsidRPr="00D44F1A" w:rsidRDefault="005D1C8C" w:rsidP="00F446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Erdélyi zeneszerzők 19. századi kéziratos alkotásai. Adattár</w:t>
            </w:r>
          </w:p>
        </w:tc>
      </w:tr>
      <w:tr w:rsidR="0072565D" w:rsidRPr="00D44F1A" w14:paraId="6FEF279B" w14:textId="77777777" w:rsidTr="00F44691">
        <w:trPr>
          <w:trHeight w:val="278"/>
        </w:trPr>
        <w:tc>
          <w:tcPr>
            <w:tcW w:w="2689" w:type="dxa"/>
            <w:vAlign w:val="center"/>
          </w:tcPr>
          <w:p w14:paraId="6742E817" w14:textId="77777777" w:rsidR="0072565D" w:rsidRPr="00D44F1A" w:rsidRDefault="0072565D" w:rsidP="00F4469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 pályázat témája:</w:t>
            </w:r>
          </w:p>
        </w:tc>
        <w:tc>
          <w:tcPr>
            <w:tcW w:w="6373" w:type="dxa"/>
            <w:vAlign w:val="center"/>
          </w:tcPr>
          <w:p w14:paraId="0CCEADD3" w14:textId="52F2881F" w:rsidR="0072565D" w:rsidRPr="00D44F1A" w:rsidRDefault="00815A56" w:rsidP="00F4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történeti zenetudomány</w:t>
            </w:r>
          </w:p>
        </w:tc>
      </w:tr>
    </w:tbl>
    <w:p w14:paraId="44CF48BD" w14:textId="77777777" w:rsidR="0072565D" w:rsidRPr="00D44F1A" w:rsidRDefault="0072565D" w:rsidP="007256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655FF" w14:textId="77777777" w:rsidR="0072565D" w:rsidRPr="00D44F1A" w:rsidRDefault="0072565D" w:rsidP="00725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F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HÁROMÉVES ÖSZTÖNDÍJAS ALKOTÓI-KUTATÓI MUNKA BEMUTATÁSA</w:t>
      </w:r>
    </w:p>
    <w:p w14:paraId="5CBE0195" w14:textId="77777777" w:rsidR="00DE3175" w:rsidRPr="00D44F1A" w:rsidRDefault="00DE3175" w:rsidP="0072565D">
      <w:pPr>
        <w:rPr>
          <w:rFonts w:ascii="Times New Roman" w:hAnsi="Times New Roman" w:cs="Times New Roman"/>
          <w:bCs/>
          <w:sz w:val="24"/>
          <w:szCs w:val="24"/>
        </w:rPr>
      </w:pPr>
      <w:r w:rsidRPr="00D44F1A">
        <w:rPr>
          <w:rFonts w:ascii="Times New Roman" w:hAnsi="Times New Roman" w:cs="Times New Roman"/>
          <w:bCs/>
          <w:sz w:val="24"/>
          <w:szCs w:val="24"/>
        </w:rPr>
        <w:t xml:space="preserve">[minimum 1.000 maximum 10.000 </w:t>
      </w:r>
      <w:proofErr w:type="gramStart"/>
      <w:r w:rsidRPr="00D44F1A">
        <w:rPr>
          <w:rFonts w:ascii="Times New Roman" w:hAnsi="Times New Roman" w:cs="Times New Roman"/>
          <w:bCs/>
          <w:sz w:val="24"/>
          <w:szCs w:val="24"/>
        </w:rPr>
        <w:t>karakter</w:t>
      </w:r>
      <w:proofErr w:type="gramEnd"/>
      <w:r w:rsidRPr="00D44F1A">
        <w:rPr>
          <w:rFonts w:ascii="Times New Roman" w:hAnsi="Times New Roman" w:cs="Times New Roman"/>
          <w:bCs/>
          <w:sz w:val="24"/>
          <w:szCs w:val="24"/>
        </w:rPr>
        <w:t>]</w:t>
      </w:r>
    </w:p>
    <w:p w14:paraId="3DBCAC25" w14:textId="34847896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>Előzmények, kutatástörténet</w:t>
      </w:r>
    </w:p>
    <w:p w14:paraId="68286BF3" w14:textId="3711131C" w:rsidR="001F6F49" w:rsidRPr="00D44F1A" w:rsidRDefault="00622ACD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Erdély 19. századi zenetörténetéről, a magyar</w:t>
      </w:r>
      <w:r w:rsidR="00635F8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zeneszerzői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iskola előzményeiről és kialakulásáról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jelentős, de mindeddig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csupán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sporadikus kutatási eredmények érhetők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el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. Bartha Dénes majdnem egy évszázaddal ezelőtti, összefoglaló munkáj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 óta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(Bartha Dénes: Erdély zenetörténete, In: Asztalos Lajos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: </w:t>
      </w:r>
      <w:r w:rsidR="00C16803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A történeti Erdély.</w:t>
      </w:r>
      <w:r w:rsidR="001F6F49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 </w:t>
      </w:r>
      <w:r w:rsidR="001F6F4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Erdélyi Férfiak Egyesületének Kiadása, Budapest,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193</w:t>
      </w:r>
      <w:r w:rsidR="001F6F4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6, 595–644.)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r w:rsidR="00635F8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mely </w:t>
      </w:r>
      <w:r w:rsidR="001F6F4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ezt az időszakot érintve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reformkori kezdeményezéseket és a század zeneszerzőinek, előadóművészeinek portréit, valamint vázlatos intézménytörténeteket tartalmaz, részletes leírás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mindeddig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nem született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19. századi Erdély zenei kultúrájáról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.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Lakatos István, Benkő András, László Ferenc,</w:t>
      </w:r>
      <w:r w:rsidR="0080586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Szőnyiné Szerző Katalin,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Fancsali János,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Erich Türk, Németh István, </w:t>
      </w:r>
      <w:proofErr w:type="spellStart"/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Potyó</w:t>
      </w:r>
      <w:proofErr w:type="spellEnd"/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István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Lázár Zsombor,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Karl </w:t>
      </w:r>
      <w:proofErr w:type="spellStart"/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Teutsch</w:t>
      </w:r>
      <w:proofErr w:type="spellEnd"/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 </w:t>
      </w:r>
      <w:proofErr w:type="spellStart"/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Ursula</w:t>
      </w:r>
      <w:proofErr w:type="spellEnd"/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Philippi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újabb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kutatásainak eredményei a helyi magyar és szász „kismesterek” alkotásait</w:t>
      </w:r>
      <w:r w:rsidR="009522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 a zenei intézmén</w:t>
      </w:r>
      <w:r w:rsidR="0080586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yek működési adatait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rész</w:t>
      </w:r>
      <w:r w:rsidR="0080586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legesen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közölték és/vagy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ismertették. </w:t>
      </w:r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z 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újabb </w:t>
      </w:r>
      <w:r w:rsidR="008F017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szakirodalom 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</w:t>
      </w:r>
      <w:proofErr w:type="gramStart"/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kronológiák</w:t>
      </w:r>
      <w:proofErr w:type="gramEnd"/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felállítása mellett </w:t>
      </w:r>
      <w:r w:rsidR="008F017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főként a</w:t>
      </w:r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zenés színházi repertoár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alakulására</w:t>
      </w:r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Liszt-filológia erdélyi elemekkel való bővítésére, </w:t>
      </w:r>
      <w:proofErr w:type="spellStart"/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Ruzitska</w:t>
      </w:r>
      <w:proofErr w:type="spellEnd"/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György vagy Philipp </w:t>
      </w:r>
      <w:proofErr w:type="spellStart"/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Caudella</w:t>
      </w:r>
      <w:proofErr w:type="spellEnd"/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m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unkásságának bemutatására</w:t>
      </w:r>
      <w:r w:rsidR="008F017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és az</w:t>
      </w:r>
      <w:r w:rsidR="00EB5CB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egyházzenei alkotások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témájára koncentrált.</w:t>
      </w:r>
    </w:p>
    <w:p w14:paraId="5947CF2B" w14:textId="3CDC8A5D" w:rsidR="0095228A" w:rsidRPr="00D44F1A" w:rsidRDefault="00635F8D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z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alapkutatások, forrásfeltárások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mindeddig nem terjed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ek ki az Erdélyben alkotó vagy ott időszakosan működő zenészek műveinek</w:t>
      </w:r>
      <w:r w:rsidR="001F6F4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célzott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feltárására vagy 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ott </w:t>
      </w:r>
      <w:proofErr w:type="gramStart"/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komponált</w:t>
      </w:r>
      <w:proofErr w:type="gramEnd"/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darabok révén a zenei műveltség kisebb-nagyobb eredményeinek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tágabb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összegzésére. A </w:t>
      </w:r>
      <w:r w:rsidR="00622AC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kritikai forráskiadások és a magyarországi, valamint </w:t>
      </w:r>
      <w:proofErr w:type="spellStart"/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</w:t>
      </w:r>
      <w:r w:rsidR="00622AC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özép-</w:t>
      </w:r>
      <w:r w:rsidR="00105D0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</w:t>
      </w:r>
      <w:r w:rsidR="00622AC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elet</w:t>
      </w:r>
      <w:proofErr w:type="spellEnd"/>
      <w:r w:rsidR="00622AC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európai zenetörténeti eredményekkel való megfeleltetés híján Erdély zenei kultúrájának e meghatározó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a hosszú 19. századon átívelő</w:t>
      </w:r>
      <w:r w:rsidR="00622AC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időszakát 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tehát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mindeddig </w:t>
      </w:r>
      <w:r w:rsidR="00622AC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csak részleteiben vizsgálhattuk. </w:t>
      </w:r>
    </w:p>
    <w:p w14:paraId="2AE6C0C4" w14:textId="77777777" w:rsidR="00755F7B" w:rsidRPr="00D44F1A" w:rsidRDefault="00755F7B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</w:p>
    <w:p w14:paraId="45BF2D86" w14:textId="56FFF6B8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>A kutatás jelenlegi helyzete</w:t>
      </w:r>
    </w:p>
    <w:p w14:paraId="0AA4A6AA" w14:textId="10CBBD6F" w:rsidR="0080586E" w:rsidRPr="00D44F1A" w:rsidRDefault="0080586E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Erdély 19. századi zenetörténetéhez kapcsolódóan eddigi publikációimban</w:t>
      </w:r>
      <w:r w:rsidR="00B0110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 magyar, román és nemzetközi szakirodalom adatait forráskutatásaim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mal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kiegészítve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közöltem d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oktori dolgozatom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(az első kolozsvári zeneiskola története)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jelentettem meg kismonográfiát és tanulmányokat főként kolozsvári zenei intézmények (a Nemzeti Színház és a Muzsikai </w:t>
      </w:r>
      <w:proofErr w:type="spell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Conservatorium</w:t>
      </w:r>
      <w:proofErr w:type="spell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), előadóművészek (</w:t>
      </w:r>
      <w:proofErr w:type="spell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Schodelné</w:t>
      </w:r>
      <w:proofErr w:type="spell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Klein Rozália) és zeneszerzők (</w:t>
      </w:r>
      <w:proofErr w:type="spell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Ruzitska</w:t>
      </w:r>
      <w:proofErr w:type="spell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György) </w:t>
      </w:r>
      <w:r w:rsidR="00635F8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működéséről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. 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2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hu-HU" w:bidi="hi-IN"/>
        </w:rPr>
        <w:t xml:space="preserve">017-ben 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Román Akadémia kolozsvári </w:t>
      </w:r>
      <w:r w:rsidR="005770A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könyvtári 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fiókjának </w:t>
      </w:r>
      <w:proofErr w:type="spellStart"/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osztályozatlan</w:t>
      </w:r>
      <w:proofErr w:type="spellEnd"/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zenei kéziratait (19. század eleji kéziratok és másolatok, 153 tétel) katalogizáltam.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</w:t>
      </w:r>
      <w:r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Romániai magyar vonatkozású zenetudomány első évszázada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bibliográfia 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társ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szerkesztőjeként a 19. század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i Erdély zenetörténetét tárgyaló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szakirodalmi adatokat gyűjtöttem és adtam közre. 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Eddigi k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utatási eredményeim 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magyar és nemzetközi </w:t>
      </w:r>
      <w:proofErr w:type="gramStart"/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konferenciákon</w:t>
      </w:r>
      <w:proofErr w:type="gramEnd"/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tudománynépszerűsítő előadásokon, valamint három időszakos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kolozsvári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kiállítás zenei referenseként is bemutattam.</w:t>
      </w:r>
      <w:r w:rsidR="00B0110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szűkebb zenetudományi témá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</w:t>
      </w:r>
      <w:r w:rsidR="00635F8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at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interdiszciplináris</w:t>
      </w:r>
      <w:r w:rsidR="00C51D3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megközelítés</w:t>
      </w:r>
      <w:r w:rsidR="00635F8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sel:</w:t>
      </w:r>
      <w:r w:rsidR="00B0110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FE251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levéltári adatok</w:t>
      </w:r>
      <w:r w:rsidR="004E10E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(működési iratok, kéziratos jegyzőkönyvek, leltári regiszterek, levelezések), aprónyomtatványok, plakátok, műsorok és korabeli visszaemlékezések/önéletleírások </w:t>
      </w:r>
      <w:r w:rsidR="00635F8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bevonásával vizsgáltam.</w:t>
      </w:r>
      <w:r w:rsidR="004E10E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</w:p>
    <w:p w14:paraId="2A6D26F7" w14:textId="77777777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</w:p>
    <w:p w14:paraId="4AF8A74C" w14:textId="1CD399C6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 xml:space="preserve">A kutatási téma </w:t>
      </w:r>
      <w:r w:rsidR="00755F7B"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 xml:space="preserve">indoklása, </w:t>
      </w:r>
      <w:proofErr w:type="gramStart"/>
      <w:r w:rsidR="00755F7B"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>aktualitása</w:t>
      </w:r>
      <w:proofErr w:type="gramEnd"/>
    </w:p>
    <w:p w14:paraId="27D5C25C" w14:textId="343794C1" w:rsidR="00755F7B" w:rsidRPr="00D44F1A" w:rsidRDefault="00755F7B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Majdnem tizenöt éve foglalkoztat a 19. századi magyar, szűkebben az erdélyi magyar vonatkozású zenei kultúra. Munkám során leghatékonyabbnak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helyi és a magyarországi szakirodalom eredményeinek tanulmányozásával párhuzamosan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az alapkutatások, forráskiadványok használata bizonyult,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hiszen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ebben a témakörben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adatok tágabb értelmezésére minden esetben csak a </w:t>
      </w:r>
      <w:proofErr w:type="gram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primer</w:t>
      </w:r>
      <w:proofErr w:type="gram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kutatásokra építve kerülhet sor. </w:t>
      </w:r>
    </w:p>
    <w:p w14:paraId="1D6B3AF2" w14:textId="1C62FE49" w:rsidR="00F4683E" w:rsidRPr="00D44F1A" w:rsidRDefault="002515E6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Az erdélyi gyűjteményekben (Kolozsvári Központi Egyetemi Könyvtár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Különgyűjtemények</w:t>
      </w:r>
      <w:proofErr w:type="spell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Kolozsvári Nemzeti Zeneakadémia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Könyvtára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Kolozsvári Színház Dokumentációs Tára, Román Akadémia Könyvtára, Román Nemzeti Levéltár kolozsvári</w:t>
      </w:r>
      <w:r w:rsidR="0086154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csíkszeredai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 </w:t>
      </w:r>
      <w:r w:rsidR="0086154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nagy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szebeni fiókja) több 19. századi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magyar vonatkozású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zeneszerző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 szász, valamint morva muzsikus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részleges vagy teljes hagyatéka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tanulmányozható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.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Ezek közül a helyi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képzett vagy amatőr zenészek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bécsi klasszicizmus, majd a Biedermeier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és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romantika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szellemében keletkezett, főként kéziratban fennmaradt</w:t>
      </w:r>
      <w:r w:rsidR="0077007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eredeti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művei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(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mintegy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kétszáz,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magyar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 a régió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zenetörténet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számára jelentős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tétel)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mellett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rendelkezünk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olyan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teljes hagyatékkal is, amely mindeddig nem képezte kutatás tárgyát (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Farkas Ödön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romantikus</w:t>
      </w:r>
      <w:r w:rsidR="0086154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zeneszerző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művei).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F4683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lastRenderedPageBreak/>
        <w:t xml:space="preserve">Romániában elérhető </w:t>
      </w:r>
      <w:proofErr w:type="gramStart"/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dokumentumokat</w:t>
      </w:r>
      <w:proofErr w:type="gramEnd"/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budapesti Országos Széchenyi Könyvtár Zeneműtárában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található, erdélyi vonatkozású 19. századi kéziratok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egészítik ki.</w:t>
      </w:r>
    </w:p>
    <w:p w14:paraId="1CC1F383" w14:textId="50F566DC" w:rsidR="00F4683E" w:rsidRPr="00D44F1A" w:rsidRDefault="00F4683E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felsorolt erdélyi gyűjtemények 19. századi kéziratos </w:t>
      </w:r>
      <w:proofErr w:type="spell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zeneművei</w:t>
      </w:r>
      <w:proofErr w:type="spell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mindeddig csak belső, nem </w:t>
      </w:r>
      <w:proofErr w:type="gram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publikált</w:t>
      </w:r>
      <w:proofErr w:type="gram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lajstromok</w:t>
      </w:r>
      <w:r w:rsidR="002769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vagy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részleges kiadványok</w:t>
      </w:r>
      <w:r w:rsidR="002769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esetleg bibliográfiai adatok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formájában voltak</w:t>
      </w:r>
      <w:r w:rsidR="002769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hozzáférhetők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az érdeklődők számára</w:t>
      </w:r>
      <w:r w:rsidR="002769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. Az elszórt zenei anyagok rendszerezésére és digitalizálására </w:t>
      </w:r>
      <w:r w:rsidR="0058275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 kezelő intézmények nem vállalkoztak.</w:t>
      </w:r>
    </w:p>
    <w:p w14:paraId="113D9908" w14:textId="77777777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</w:p>
    <w:p w14:paraId="64818DFD" w14:textId="278AC1E8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>A kutatás leírása és módszere</w:t>
      </w:r>
    </w:p>
    <w:p w14:paraId="23A2EC72" w14:textId="35C6CFD4" w:rsidR="00B61394" w:rsidRPr="00D44F1A" w:rsidRDefault="00D27B60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Tervezett kutatásom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alapját 19. századi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erdélyi 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eredeti kottakéziratok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több szempontú 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adattárának összeállítása képezi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.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jelenleg Romániában található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köz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gyűjtemények</w:t>
      </w:r>
      <w:r w:rsidR="0077007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ben nem minden esetben 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szerepelnek a szöveges kéziratoktól elkülönítve </w:t>
      </w:r>
      <w:r w:rsidR="0077007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 kéziratos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és/vagy másolt</w:t>
      </w:r>
      <w:r w:rsidR="0077007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kotta-anyagok, azonosításukra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katalogizálásukra, feldolgozásukra</w:t>
      </w:r>
      <w:r w:rsidR="0077007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belső 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szak</w:t>
      </w:r>
      <w:r w:rsidR="0077007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munkatársak híján külső kutatók vállalkozhatnak.</w:t>
      </w:r>
      <w:r w:rsidR="00307981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Anton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Polz</w:t>
      </w:r>
      <w:proofErr w:type="spellEnd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Andreas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Scholl</w:t>
      </w:r>
      <w:proofErr w:type="spellEnd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Dominic</w:t>
      </w:r>
      <w:proofErr w:type="spellEnd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Grosspetter</w:t>
      </w:r>
      <w:proofErr w:type="spellEnd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Franz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Pöschl</w:t>
      </w:r>
      <w:proofErr w:type="spellEnd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Ruzitska</w:t>
      </w:r>
      <w:proofErr w:type="spellEnd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György, 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Philipp </w:t>
      </w:r>
      <w:proofErr w:type="spellStart"/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Caudella</w:t>
      </w:r>
      <w:proofErr w:type="spellEnd"/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Peter </w:t>
      </w:r>
      <w:proofErr w:type="spellStart"/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Willek</w:t>
      </w:r>
      <w:proofErr w:type="spellEnd"/>
      <w:r w:rsidR="00D30A8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proofErr w:type="spellStart"/>
      <w:r w:rsidR="008F501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Heinisch</w:t>
      </w:r>
      <w:proofErr w:type="spellEnd"/>
      <w:r w:rsidR="008F501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József,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Farkas Ödön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és más szerzők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kéziratos műveinek jegyzékét, </w:t>
      </w:r>
      <w:r w:rsidR="008F501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részleges </w:t>
      </w:r>
      <w:proofErr w:type="spellStart"/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digitalizáció</w:t>
      </w:r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ja</w:t>
      </w:r>
      <w:proofErr w:type="spellEnd"/>
      <w:r w:rsidR="00C1680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téma szempontjából lényeges.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Az </w:t>
      </w:r>
      <w:r w:rsidR="00B6139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Adattár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fizikailag különböző gyűjteményekben fellelhető művek szerző, cím, műfaj, hangszerelés, hangnem, </w:t>
      </w:r>
      <w:proofErr w:type="spellStart"/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incipit</w:t>
      </w:r>
      <w:proofErr w:type="spellEnd"/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</w:t>
      </w:r>
      <w:proofErr w:type="gramStart"/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datálás</w:t>
      </w:r>
      <w:proofErr w:type="gramEnd"/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ajánlás</w:t>
      </w:r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szerző rövid biográfia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és </w:t>
      </w:r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megjegyzések 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együttes 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adatait 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jeleníti meg</w:t>
      </w:r>
      <w:r w:rsidR="00B6139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.</w:t>
      </w:r>
      <w:r w:rsidR="0086154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</w:t>
      </w:r>
      <w:r w:rsidR="00755F7B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Adattár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nem tartalmazza a gyűjteményes másolatok, </w:t>
      </w:r>
      <w:proofErr w:type="spellStart"/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melodiáriumok</w:t>
      </w:r>
      <w:proofErr w:type="spellEnd"/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anyagát, kéziratos másolatok és átiratok csak indokolt esetben kerülnek be, a gyűjteménybe azonban a korabeli populáris műfajok vokális és hangszeres alkotásai beilleszthetől.</w:t>
      </w:r>
    </w:p>
    <w:p w14:paraId="3116AC58" w14:textId="271FCAF7" w:rsidR="00FD1673" w:rsidRPr="00D44F1A" w:rsidRDefault="00635F8D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szakma számára az </w:t>
      </w:r>
      <w:r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Adattár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egyes tételei </w:t>
      </w:r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külön-külön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ismertek</w:t>
      </w:r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kis részük már </w:t>
      </w:r>
      <w:proofErr w:type="gramStart"/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publikált</w:t>
      </w:r>
      <w:proofErr w:type="gramEnd"/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forrás</w:t>
      </w:r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. A 19. századi erdélyi eredeti kéziratok összehasonlító vizsgálata azonban lehetőséget ad a forrás</w:t>
      </w:r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adat</w:t>
      </w:r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ok revideálására (gyűjteményen belüli áthelyezés, hiányzó elem, </w:t>
      </w:r>
      <w:proofErr w:type="gramStart"/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aktuális</w:t>
      </w:r>
      <w:proofErr w:type="gramEnd"/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jelzet</w:t>
      </w:r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), különösen a</w:t>
      </w:r>
      <w:r w:rsidR="00FD1673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művek és a szerzők közötti rejtett kapcsolatok felismerésére (ajánlások, dedikációk, idézések), vagy a szakmai kapcsolati háló elemeinek azonosítására.</w:t>
      </w:r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 </w:t>
      </w:r>
      <w:proofErr w:type="spellStart"/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fragmentális</w:t>
      </w:r>
      <w:proofErr w:type="spellEnd"/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zenés adatok magukban nehezen, egymással kölcsönhatásban azonban már megfelelően értelmezhetők.</w:t>
      </w:r>
    </w:p>
    <w:p w14:paraId="09BA1C22" w14:textId="77777777" w:rsidR="00755F7B" w:rsidRPr="00D44F1A" w:rsidRDefault="00755F7B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</w:p>
    <w:p w14:paraId="1D84DA1E" w14:textId="4DFA9AF5" w:rsidR="00AD5FF3" w:rsidRPr="00D44F1A" w:rsidRDefault="00AD5FF3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hu-HU" w:bidi="hi-IN"/>
        </w:rPr>
        <w:t>A kutatás megvalósíthatósága, az eredmények bemutatása</w:t>
      </w:r>
    </w:p>
    <w:p w14:paraId="43B7824A" w14:textId="44642BD7" w:rsidR="002515E6" w:rsidRPr="00D44F1A" w:rsidRDefault="00B61394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kutatás előzetes eredményeinek bemutatására szakmai </w:t>
      </w:r>
      <w:proofErr w:type="gram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konferenciákon</w:t>
      </w:r>
      <w:proofErr w:type="gram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többek között az Erdélyi Múzeum-Egyesület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2023-as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2515E6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Magyar Tudomány Napja Erdélyben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 zenetudományi szekciójá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ban (</w:t>
      </w:r>
      <w:r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Erdélyi zeneszerzők, zeneszerzők Erdélyben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) kerül sor.  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Tudományos közlemény formájában az eredmények közzétételét a </w:t>
      </w:r>
      <w:proofErr w:type="spellStart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Studia</w:t>
      </w:r>
      <w:proofErr w:type="spellEnd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Universitatis</w:t>
      </w:r>
      <w:proofErr w:type="spellEnd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Babe</w:t>
      </w:r>
      <w:proofErr w:type="spellEnd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ro-RO" w:eastAsia="hu-HU" w:bidi="hi-IN"/>
        </w:rPr>
        <w:t xml:space="preserve">ș-Bolyai </w:t>
      </w:r>
      <w:proofErr w:type="spellStart"/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ro-RO" w:eastAsia="hu-HU" w:bidi="hi-IN"/>
        </w:rPr>
        <w:t>Musica</w:t>
      </w:r>
      <w:proofErr w:type="spellEnd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hu-HU" w:bidi="hi-IN"/>
        </w:rPr>
        <w:t xml:space="preserve"> (</w:t>
      </w:r>
      <w:proofErr w:type="spellStart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hu-HU" w:bidi="hi-IN"/>
        </w:rPr>
        <w:t>angol</w:t>
      </w:r>
      <w:proofErr w:type="spellEnd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hu-HU" w:bidi="hi-IN"/>
        </w:rPr>
        <w:t xml:space="preserve"> </w:t>
      </w:r>
      <w:proofErr w:type="spellStart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hu-HU" w:bidi="hi-IN"/>
        </w:rPr>
        <w:lastRenderedPageBreak/>
        <w:t>nyelven</w:t>
      </w:r>
      <w:proofErr w:type="spellEnd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hu-HU" w:bidi="hi-IN"/>
        </w:rPr>
        <w:t xml:space="preserve">), a </w:t>
      </w:r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ro-RO" w:eastAsia="hu-HU" w:bidi="hi-IN"/>
        </w:rPr>
        <w:t>Studii de Muzicologie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ro-RO" w:eastAsia="hu-HU" w:bidi="hi-IN"/>
        </w:rPr>
        <w:t xml:space="preserve"> (rom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án nyelven) és a </w:t>
      </w:r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CERTAMEN XI.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kötetében (magyar nyelven), valamint a </w:t>
      </w:r>
      <w:r w:rsidR="00AA30B7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Magyar zeneszerzők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sorozatban (</w:t>
      </w:r>
      <w:proofErr w:type="spellStart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Ruzitska</w:t>
      </w:r>
      <w:proofErr w:type="spellEnd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György kismonográfia, </w:t>
      </w:r>
      <w:proofErr w:type="spellStart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szerk</w:t>
      </w:r>
      <w:proofErr w:type="spellEnd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. </w:t>
      </w:r>
      <w:proofErr w:type="spellStart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Berlász</w:t>
      </w:r>
      <w:proofErr w:type="spellEnd"/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Melinda</w:t>
      </w:r>
      <w:r w:rsidR="00DD756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magyar és angol nyelven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) látom megvalósíthatónak. </w:t>
      </w:r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</w:t>
      </w:r>
      <w:r w:rsidR="00366C7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z a</w:t>
      </w:r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ngol nyelvű kismonográfi</w:t>
      </w:r>
      <w:r w:rsidR="00DD756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ák</w:t>
      </w:r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kiadásával a nemzetközi szakm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át is tájékoztatni tudom </w:t>
      </w:r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 kutatás</w:t>
      </w:r>
      <w:r w:rsidR="00366C7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köztes és</w:t>
      </w:r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záró eredmények</w:t>
      </w:r>
      <w:r w:rsidR="00755F7B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ről</w:t>
      </w:r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(</w:t>
      </w:r>
      <w:proofErr w:type="spellStart"/>
      <w:r w:rsidR="00DD756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Hungarian</w:t>
      </w:r>
      <w:proofErr w:type="spellEnd"/>
      <w:r w:rsidR="00DD756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DD756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composers</w:t>
      </w:r>
      <w:proofErr w:type="spellEnd"/>
      <w:r w:rsidR="00DD756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, Georg </w:t>
      </w:r>
      <w:proofErr w:type="spellStart"/>
      <w:r w:rsidR="00DD756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Ruzitska</w:t>
      </w:r>
      <w:proofErr w:type="spellEnd"/>
      <w:r w:rsidR="00DD756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, és </w:t>
      </w:r>
      <w:r w:rsidR="009A21A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19th </w:t>
      </w:r>
      <w:proofErr w:type="spellStart"/>
      <w:r w:rsidR="009A21A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century</w:t>
      </w:r>
      <w:proofErr w:type="spellEnd"/>
      <w:r w:rsidR="009A21A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9A21A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Transylvanian</w:t>
      </w:r>
      <w:proofErr w:type="spellEnd"/>
      <w:r w:rsidR="009A21A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 xml:space="preserve"> </w:t>
      </w:r>
      <w:proofErr w:type="spellStart"/>
      <w:r w:rsidR="009A21A4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composers</w:t>
      </w:r>
      <w:proofErr w:type="spellEnd"/>
      <w:r w:rsidR="009A21A4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). 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</w:t>
      </w:r>
      <w:r w:rsidR="007B1A5A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Adattá</w:t>
      </w:r>
      <w:r w:rsidR="0085264E"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r</w:t>
      </w:r>
      <w:r w:rsidR="00366C7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magyar </w:t>
      </w:r>
      <w:r w:rsidR="00366C7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zeneszerzői 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nemzeti isko</w:t>
      </w:r>
      <w:r w:rsidR="00366C79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la erdélyi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kialakulása és fejlődése</w:t>
      </w:r>
      <w:r w:rsidR="007A3D3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, a</w:t>
      </w:r>
      <w:r w:rsidR="00B0110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7A3D3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zenei </w:t>
      </w:r>
      <w:proofErr w:type="spellStart"/>
      <w:r w:rsidR="007A3D3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hungarikumok</w:t>
      </w:r>
      <w:proofErr w:type="spellEnd"/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kutatás</w:t>
      </w:r>
      <w:r w:rsidR="007A3D3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ának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szempontjából</w:t>
      </w:r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képez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lényeges </w:t>
      </w:r>
      <w:r w:rsidR="00CF191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kiindulási pontot,</w:t>
      </w:r>
      <w:r w:rsidR="007A3D3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egyúttal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nemzetközi szakirodalom alapján a 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19. századi nyugat-európai zenei irányzatok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helyi </w:t>
      </w:r>
      <w:r w:rsidR="00AA30B7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recepciój</w:t>
      </w:r>
      <w:r w:rsidR="007B1A5A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a, intézményesülése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további 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szakszerű feldolgozásának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is előfeltétele.</w:t>
      </w:r>
    </w:p>
    <w:p w14:paraId="21D4411C" w14:textId="6481973D" w:rsidR="00D27B60" w:rsidRPr="00D44F1A" w:rsidRDefault="00D27B60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</w:t>
      </w:r>
      <w:r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Adattár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alapján összeállított forráskiadvány, a 19. század eleji reprezentatív erdélyi szerzők gyűjteményes kritikai kiadása a zenei anyag szélesebb körű ismertetését és a kortárs előadói gyakorlatba való bevezetését segíti elő. </w:t>
      </w:r>
    </w:p>
    <w:p w14:paraId="5A93E3A3" w14:textId="12ED0BD0" w:rsidR="00FD1673" w:rsidRPr="00D44F1A" w:rsidRDefault="003D6B75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highlight w:val="yellow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 19. századi erdélyi zeneszerzők kéziratos munkáit tartalmazó adattár sokféle adata könnyen kiegészíthető a nyomtatásban megjelent, közgyűjteményekben fellelhető tételekkel, és hosszú távon nyilvános adatbázissá alakítható, amely a magyarországi és nemzetközi zenei adatrendszerekhez kapcsolható.</w:t>
      </w:r>
    </w:p>
    <w:p w14:paraId="720E2EEA" w14:textId="700BAC50" w:rsidR="002515E6" w:rsidRPr="00D44F1A" w:rsidRDefault="00AA30B7" w:rsidP="002515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</w:pP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</w:t>
      </w:r>
      <w:r w:rsidRPr="00D44F1A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hu-HU" w:bidi="hi-IN"/>
        </w:rPr>
        <w:t>Erdélyi zeneszerzők 19. századi kéziratos alkotásai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kutatás továbbvitelének </w:t>
      </w:r>
      <w:r w:rsidR="003D6B75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másik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lehetősége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lehet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az </w:t>
      </w:r>
      <w:proofErr w:type="gramStart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aktuális</w:t>
      </w:r>
      <w:proofErr w:type="gramEnd"/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kutatási eredményeket integráló,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monografikus igényű publikác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ió, mely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7A3D3D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nem csupán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az 18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val="en-GB" w:eastAsia="hu-HU" w:bidi="hi-IN"/>
        </w:rPr>
        <w:t xml:space="preserve">00-as 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években a régióban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elszigetelten alkotó, </w:t>
      </w:r>
      <w:r w:rsidR="00D27B60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a zenei centrumokkal szoros kapcsolatban álló,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vagy csak időszakosan Erdélyben tartózkodó zeneszerzők 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kéziratos 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munkái</w:t>
      </w:r>
      <w:r w:rsidR="002831E2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nak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együttes ismertetése révén tágabb,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k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elet-európai kontextusba h</w:t>
      </w:r>
      <w:r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elyezi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19. századi erdélyi klasszikus zenei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kultúra e </w:t>
      </w:r>
      <w:r w:rsidR="000529BF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meghatározó</w:t>
      </w:r>
      <w:r w:rsidR="002515E6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 xml:space="preserve"> </w:t>
      </w:r>
      <w:r w:rsidR="0085264E" w:rsidRPr="00D44F1A">
        <w:rPr>
          <w:rFonts w:ascii="Times New Roman" w:eastAsia="Times New Roman" w:hAnsi="Times New Roman" w:cs="Times New Roman"/>
          <w:color w:val="1D2228"/>
          <w:sz w:val="24"/>
          <w:szCs w:val="24"/>
          <w:lang w:eastAsia="hu-HU" w:bidi="hi-IN"/>
        </w:rPr>
        <w:t>periódusát.</w:t>
      </w:r>
    </w:p>
    <w:p w14:paraId="004FAB31" w14:textId="54F93C29" w:rsidR="0072565D" w:rsidRPr="00D44F1A" w:rsidRDefault="0072565D" w:rsidP="00456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672629" w14:textId="77777777" w:rsidR="0072565D" w:rsidRPr="00D44F1A" w:rsidRDefault="0072565D" w:rsidP="007256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F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HÁROMÉVES ÜTEMTERV, </w:t>
      </w:r>
      <w:proofErr w:type="gramStart"/>
      <w:r w:rsidRPr="00D44F1A">
        <w:rPr>
          <w:rFonts w:ascii="Times New Roman" w:hAnsi="Times New Roman" w:cs="Times New Roman"/>
          <w:b/>
          <w:sz w:val="24"/>
          <w:szCs w:val="24"/>
          <w:u w:val="single"/>
        </w:rPr>
        <w:t>NÉGY HAVI</w:t>
      </w:r>
      <w:proofErr w:type="gramEnd"/>
      <w:r w:rsidRPr="00D44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BONTÁSBAN:</w:t>
      </w:r>
    </w:p>
    <w:p w14:paraId="0F2F9E95" w14:textId="77777777" w:rsidR="0072565D" w:rsidRPr="00D44F1A" w:rsidRDefault="00DE3175" w:rsidP="007256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1A">
        <w:rPr>
          <w:rFonts w:ascii="Times New Roman" w:hAnsi="Times New Roman" w:cs="Times New Roman"/>
          <w:bCs/>
          <w:sz w:val="24"/>
          <w:szCs w:val="24"/>
        </w:rPr>
        <w:t xml:space="preserve">[négyhavi ütemezés szerint minimum 200 </w:t>
      </w:r>
      <w:proofErr w:type="gramStart"/>
      <w:r w:rsidRPr="00D44F1A">
        <w:rPr>
          <w:rFonts w:ascii="Times New Roman" w:hAnsi="Times New Roman" w:cs="Times New Roman"/>
          <w:bCs/>
          <w:sz w:val="24"/>
          <w:szCs w:val="24"/>
        </w:rPr>
        <w:t>karakter</w:t>
      </w:r>
      <w:proofErr w:type="gramEnd"/>
      <w:r w:rsidRPr="00D44F1A">
        <w:rPr>
          <w:rFonts w:ascii="Times New Roman" w:hAnsi="Times New Roman" w:cs="Times New Roman"/>
          <w:bCs/>
          <w:sz w:val="24"/>
          <w:szCs w:val="24"/>
        </w:rPr>
        <w:t>, maximum 1.000 karakter per harmadév]</w:t>
      </w:r>
    </w:p>
    <w:p w14:paraId="30E37803" w14:textId="77777777" w:rsidR="00DE3175" w:rsidRPr="00D44F1A" w:rsidRDefault="00DE3175" w:rsidP="007256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FD708" w14:textId="11F77109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2</w:t>
      </w:r>
      <w:r w:rsidRPr="00D44F1A">
        <w:rPr>
          <w:rFonts w:ascii="Times New Roman" w:hAnsi="Times New Roman" w:cs="Times New Roman"/>
          <w:b/>
          <w:sz w:val="24"/>
          <w:szCs w:val="24"/>
        </w:rPr>
        <w:t>. szeptember 1 – 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2</w:t>
      </w:r>
      <w:r w:rsidRPr="00D44F1A">
        <w:rPr>
          <w:rFonts w:ascii="Times New Roman" w:hAnsi="Times New Roman" w:cs="Times New Roman"/>
          <w:b/>
          <w:sz w:val="24"/>
          <w:szCs w:val="24"/>
        </w:rPr>
        <w:t>. december 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1ACF4707" w14:textId="77777777" w:rsidTr="00F44691">
        <w:trPr>
          <w:trHeight w:val="3080"/>
        </w:trPr>
        <w:tc>
          <w:tcPr>
            <w:tcW w:w="9062" w:type="dxa"/>
          </w:tcPr>
          <w:p w14:paraId="33EB6EE3" w14:textId="4667F7DD" w:rsidR="0072565D" w:rsidRPr="00D44F1A" w:rsidRDefault="002515E6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Forrásanyagok azonosítása, szakirodalom tanulmányozása</w:t>
            </w:r>
          </w:p>
          <w:p w14:paraId="4225271C" w14:textId="0A243546" w:rsidR="00635F8D" w:rsidRPr="00D44F1A" w:rsidRDefault="00635F8D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szakmai 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szempontrendszerének véglegesítése</w:t>
            </w:r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>konzultáció</w:t>
            </w:r>
            <w:proofErr w:type="gramEnd"/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a mentorral és a Zenetudományi Intézet Régi Zenetörténeti Osztályának vezetőjével)</w:t>
            </w:r>
          </w:p>
          <w:p w14:paraId="7EAD838C" w14:textId="7CA38B7A" w:rsidR="002515E6" w:rsidRPr="00D44F1A" w:rsidRDefault="00635F8D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Kolozs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ári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Központi Egyetemi Könyvtár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Különgyűjtemények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zenei 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anyagának kutatása</w:t>
            </w:r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(az egykori Erdélyi Múzeum-Egyesület Könyvtára anyagai)</w:t>
            </w:r>
          </w:p>
          <w:p w14:paraId="50831BD9" w14:textId="368A73B1" w:rsidR="00FD1673" w:rsidRPr="00D44F1A" w:rsidRDefault="00FD1673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A kolozsvári Központi Egyetemi Könyvtár 19. századi zenés kéziratainak digitalizálása</w:t>
            </w:r>
          </w:p>
          <w:p w14:paraId="78850F89" w14:textId="16FF8AEE" w:rsidR="00FD1673" w:rsidRPr="00D44F1A" w:rsidRDefault="00FD1673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Ruzitska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György kéziratos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zeneműveinek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beillesztése 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14:paraId="4069181F" w14:textId="1CEB01B7" w:rsidR="00FD1673" w:rsidRPr="00D44F1A" w:rsidRDefault="00FD1673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4869A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781F" w14:textId="013D1188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3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január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3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>április 30.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05DCE929" w14:textId="77777777" w:rsidTr="00F44691">
        <w:trPr>
          <w:trHeight w:val="3093"/>
        </w:trPr>
        <w:tc>
          <w:tcPr>
            <w:tcW w:w="9062" w:type="dxa"/>
          </w:tcPr>
          <w:p w14:paraId="3C646C51" w14:textId="57DF8F54" w:rsidR="0072565D" w:rsidRPr="00D44F1A" w:rsidRDefault="002515E6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Ruzitska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György kismonográfia anyagának előkészítése</w:t>
            </w:r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és véglegesítése (</w:t>
            </w:r>
            <w:r w:rsidR="00FD1673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Magyar zeneszerzők sorozat: </w:t>
            </w:r>
            <w:proofErr w:type="spellStart"/>
            <w:r w:rsidR="00FD1673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Ruzitska</w:t>
            </w:r>
            <w:proofErr w:type="spellEnd"/>
            <w:r w:rsidR="00FD1673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György</w:t>
            </w:r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>Berlász</w:t>
            </w:r>
            <w:proofErr w:type="spellEnd"/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Melinda, cca. 5</w:t>
            </w:r>
            <w:r w:rsidR="00FD1673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 </w:t>
            </w:r>
            <w:proofErr w:type="spellStart"/>
            <w:r w:rsidR="00FD1673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oldal</w:t>
            </w:r>
            <w:proofErr w:type="spellEnd"/>
            <w:r w:rsidR="00FD1673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</w:t>
            </w:r>
            <w:proofErr w:type="spellStart"/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>űjegyzékkel</w:t>
            </w:r>
            <w:proofErr w:type="spellEnd"/>
            <w:r w:rsidR="00FD1673" w:rsidRPr="00D4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182A28" w14:textId="77777777" w:rsidR="00AF2E01" w:rsidRPr="00D44F1A" w:rsidRDefault="009A21A4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kolozsvár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Dima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Nemzeti Zeneakadémia (egykori kolozsvári Muzsikai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Conservatorium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) 19. századi zenés kéziratainak kutatása, adataik beillesztése 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14:paraId="7EE72E01" w14:textId="203515AD" w:rsidR="009A21A4" w:rsidRPr="00D44F1A" w:rsidRDefault="009A21A4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kolozsvár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Dima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Nemzeti Zeneakadémia (egykori kolozsvári Muzsikai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Conservatorium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) 19. századi zenés kéziratainak digitalizálása</w:t>
            </w:r>
          </w:p>
        </w:tc>
      </w:tr>
    </w:tbl>
    <w:p w14:paraId="06E979A1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BBDA6" w14:textId="7606BC25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3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május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35484E" w:rsidRPr="00D44F1A">
        <w:rPr>
          <w:rFonts w:ascii="Times New Roman" w:hAnsi="Times New Roman" w:cs="Times New Roman"/>
          <w:b/>
          <w:sz w:val="24"/>
          <w:szCs w:val="24"/>
        </w:rPr>
        <w:t>3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>augusztus 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07143C52" w14:textId="77777777" w:rsidTr="00F44691">
        <w:trPr>
          <w:trHeight w:val="3079"/>
        </w:trPr>
        <w:tc>
          <w:tcPr>
            <w:tcW w:w="9062" w:type="dxa"/>
          </w:tcPr>
          <w:p w14:paraId="1BE404A5" w14:textId="75EC7BEF" w:rsidR="0072565D" w:rsidRPr="00D44F1A" w:rsidRDefault="002515E6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F2E01" w:rsidRPr="00D44F1A">
              <w:rPr>
                <w:rFonts w:ascii="Times New Roman" w:hAnsi="Times New Roman" w:cs="Times New Roman"/>
                <w:sz w:val="24"/>
                <w:szCs w:val="24"/>
              </w:rPr>
              <w:t>Román Nemzeti Levéltár kolozsvári</w:t>
            </w:r>
            <w:r w:rsidR="00F4683E" w:rsidRPr="00D44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E01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csíkszeredai és 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nagyszebeni </w:t>
            </w:r>
            <w:r w:rsidR="00AF2E01" w:rsidRPr="00D44F1A">
              <w:rPr>
                <w:rFonts w:ascii="Times New Roman" w:hAnsi="Times New Roman" w:cs="Times New Roman"/>
                <w:sz w:val="24"/>
                <w:szCs w:val="24"/>
              </w:rPr>
              <w:t>fiókjainak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19. századi zenés </w:t>
            </w:r>
            <w:r w:rsidR="00AF2E01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kéziratainak kutatása, adataik beillesztése az </w:t>
            </w:r>
            <w:r w:rsidR="00AF2E01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="00AF2E01" w:rsidRPr="00D44F1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14:paraId="18825FD1" w14:textId="77777777" w:rsidR="002515E6" w:rsidRPr="00D44F1A" w:rsidRDefault="00AF2E01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A Román Nemzeti Levéltár kolozsvári, csíkszeredai és nagyszebeni fiókjainak 19. századi zenés kéziratainak digitalizálása</w:t>
            </w:r>
          </w:p>
          <w:p w14:paraId="7FD770ED" w14:textId="5EDC0598" w:rsidR="00DD7564" w:rsidRPr="00D44F1A" w:rsidRDefault="00DD7564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Georg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Ruzitska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kismonográfia anyagának előkészítése és véglegesítése (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composers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. Melinda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Berlász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, cca. 5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oldal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űjegyzékkel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5AD1F5" w14:textId="7777777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785F" w14:textId="77777777" w:rsidR="0072565D" w:rsidRPr="00D44F1A" w:rsidRDefault="0072565D" w:rsidP="0072565D">
      <w:pPr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57C295" w14:textId="65F2C2C0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3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szeptember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3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>december 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2AD171E4" w14:textId="77777777" w:rsidTr="00F44691">
        <w:trPr>
          <w:trHeight w:val="2835"/>
        </w:trPr>
        <w:tc>
          <w:tcPr>
            <w:tcW w:w="9062" w:type="dxa"/>
          </w:tcPr>
          <w:p w14:paraId="3F0C6CD0" w14:textId="2EFB91E7" w:rsidR="009A21A4" w:rsidRPr="00D44F1A" w:rsidRDefault="009A21A4" w:rsidP="009A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 kolozsvári Állami Magyar Színház Dokumentációs Tára és a kolozsvári Akadémiai Könyvtár 19. századi zenés kéziratainak kutatása, adataik beillesztése 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="002C3EB0" w:rsidRPr="00D44F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2B28B30" w14:textId="449C8F59" w:rsidR="009A21A4" w:rsidRPr="00D44F1A" w:rsidRDefault="009A21A4" w:rsidP="009A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A kolozsvári Állami Magyar Színház Dokumentációs Tára és a kolozsvári Akadémiai Könyvtár 19. századi zenés kéziratainak digitalizálása</w:t>
            </w:r>
          </w:p>
          <w:p w14:paraId="45341948" w14:textId="22CB75E9" w:rsidR="009A21A4" w:rsidRPr="00D44F1A" w:rsidRDefault="009A21A4" w:rsidP="009A21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  <w:proofErr w:type="gram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-részvétel: A Magyar Tudomány Napja Erdélyben XXII. Fóruma, Zenetudományi szakosztályi előadás</w:t>
            </w:r>
            <w:r w:rsidR="00E95DF4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, előadás címe: </w:t>
            </w:r>
            <w:r w:rsidR="00E95DF4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19. századi erdélyi szerzők</w:t>
            </w:r>
            <w:r w:rsidR="00D04987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Egy adattár tanulságai</w:t>
            </w:r>
          </w:p>
          <w:p w14:paraId="3CD0A186" w14:textId="6010A339" w:rsidR="00AF2E01" w:rsidRPr="00D44F1A" w:rsidRDefault="00AF2E01" w:rsidP="00A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AF3FF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F5201" w14:textId="133E6102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4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január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4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április 30.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36171BB8" w14:textId="77777777" w:rsidTr="00F44691">
        <w:trPr>
          <w:trHeight w:val="2835"/>
        </w:trPr>
        <w:tc>
          <w:tcPr>
            <w:tcW w:w="9062" w:type="dxa"/>
          </w:tcPr>
          <w:p w14:paraId="1B1D1C96" w14:textId="77777777" w:rsidR="0072565D" w:rsidRPr="00D44F1A" w:rsidRDefault="002C3EB0" w:rsidP="00A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 kolozsvári Központi Egyetemi Könyvtár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Különgyűjtemén</w:t>
            </w:r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>yek</w:t>
            </w:r>
            <w:proofErr w:type="spellEnd"/>
            <w:r w:rsidR="00755F7B" w:rsidRPr="00D44F1A">
              <w:rPr>
                <w:rFonts w:ascii="Times New Roman" w:hAnsi="Times New Roman" w:cs="Times New Roman"/>
                <w:sz w:val="24"/>
                <w:szCs w:val="24"/>
              </w:rPr>
              <w:t>, Farkas Ödön-hagyaték vizsgálata</w:t>
            </w:r>
          </w:p>
          <w:p w14:paraId="32D22784" w14:textId="77777777" w:rsidR="00755F7B" w:rsidRPr="00D44F1A" w:rsidRDefault="00755F7B" w:rsidP="00A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Farkas Ödön hagyaték</w:t>
            </w:r>
            <w:r w:rsidR="00E95DF4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 adatainak beillesztése az </w:t>
            </w:r>
            <w:r w:rsidR="00E95DF4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="00E95DF4" w:rsidRPr="00D44F1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14:paraId="7D061E5B" w14:textId="77777777" w:rsidR="00E95DF4" w:rsidRPr="00D44F1A" w:rsidRDefault="00E95DF4" w:rsidP="00A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Farkas Ödön kéziratainak digitalizálása</w:t>
            </w:r>
          </w:p>
          <w:p w14:paraId="3B39DE6F" w14:textId="435077CD" w:rsidR="00E95DF4" w:rsidRPr="00D44F1A" w:rsidRDefault="00E95DF4" w:rsidP="00AF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19. századi erdélyi szerzők kéziratos művei 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c. tanulmány szövegének véglegesítése (CERTAMEN XII, Erdélyi Múzeum-Egyesület kiadása), cca. 8 oldal</w:t>
            </w:r>
          </w:p>
        </w:tc>
      </w:tr>
    </w:tbl>
    <w:p w14:paraId="2F8F420E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5CF41" w14:textId="6B10F6B2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4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május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4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>augusztus 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282DBF41" w14:textId="77777777" w:rsidTr="00F44691">
        <w:trPr>
          <w:trHeight w:val="2835"/>
        </w:trPr>
        <w:tc>
          <w:tcPr>
            <w:tcW w:w="9062" w:type="dxa"/>
          </w:tcPr>
          <w:p w14:paraId="7BCD7DA8" w14:textId="6156C56A" w:rsidR="00D04987" w:rsidRPr="00D44F1A" w:rsidRDefault="00D04987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ban szereplő zeneszerzők </w:t>
            </w:r>
            <w:proofErr w:type="gram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biográfiájának</w:t>
            </w:r>
            <w:proofErr w:type="gram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kiegészítése</w:t>
            </w:r>
          </w:p>
          <w:p w14:paraId="7C4CC4FB" w14:textId="1A86C2B1" w:rsidR="0072565D" w:rsidRPr="00D44F1A" w:rsidRDefault="00D04987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Recep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ția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clasicilor vienezi în lucrările compozitorilor din Transilvania de la începutul secolului al 19-lea 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(Studii de muzicologie, Editura Academiei </w:t>
            </w:r>
            <w:proofErr w:type="gramStart"/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proofErr w:type="gramEnd"/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ționale de Muzică Gheorghe Dima, Cluj-Napoca) rom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án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tanulm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ány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szövegének véglegesítése, cca. 8 oldal</w:t>
            </w:r>
          </w:p>
        </w:tc>
      </w:tr>
    </w:tbl>
    <w:p w14:paraId="7E0EF401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3D0F0" w14:textId="7777777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3435A" w14:textId="7777777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BCE6E" w14:textId="7777777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B19D1" w14:textId="7777777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AA482E" w14:textId="28A438C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4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szeptember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4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>december 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6DC90E03" w14:textId="77777777" w:rsidTr="00F44691">
        <w:trPr>
          <w:trHeight w:val="2835"/>
        </w:trPr>
        <w:tc>
          <w:tcPr>
            <w:tcW w:w="9062" w:type="dxa"/>
          </w:tcPr>
          <w:p w14:paraId="68634FC8" w14:textId="61503EA5" w:rsidR="0072565D" w:rsidRPr="00D44F1A" w:rsidRDefault="00C3747A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19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century Transylvanian composers. Models, reception and analysis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tanulmány</w:t>
            </w:r>
            <w:proofErr w:type="spellEnd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véglegesítése</w:t>
            </w:r>
            <w:proofErr w:type="spellEnd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szerkesztése</w:t>
            </w:r>
            <w:proofErr w:type="spellEnd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Studia Universitatis Babe</w:t>
            </w:r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ș-Bolyai </w:t>
            </w:r>
            <w:proofErr w:type="spellStart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Musica</w:t>
            </w:r>
            <w:proofErr w:type="spellEnd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 1</w:t>
            </w:r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</w:t>
            </w:r>
            <w:proofErr w:type="spellStart"/>
            <w:r w:rsidR="00635F8D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oldal</w:t>
            </w:r>
            <w:proofErr w:type="spellEnd"/>
          </w:p>
          <w:p w14:paraId="06670A6F" w14:textId="77777777" w:rsidR="00755F7B" w:rsidRPr="00D44F1A" w:rsidRDefault="00755F7B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19.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századi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erdélyi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zeneszerzők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/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Compozitori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Transilvania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din sec. 19./19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century Transylvanian composers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kottakiadvány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szerkesztése</w:t>
            </w:r>
            <w:proofErr w:type="spellEnd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három</w:t>
            </w:r>
            <w:proofErr w:type="spellEnd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nyelvű</w:t>
            </w:r>
            <w:proofErr w:type="spellEnd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bevezető</w:t>
            </w:r>
            <w:proofErr w:type="spellEnd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tanulmány</w:t>
            </w:r>
            <w:proofErr w:type="spellEnd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5DF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előkészítése</w:t>
            </w:r>
            <w:proofErr w:type="spellEnd"/>
          </w:p>
          <w:p w14:paraId="38A00413" w14:textId="5C515864" w:rsidR="00D04987" w:rsidRPr="00D44F1A" w:rsidRDefault="00D04987" w:rsidP="00D04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ban szereplő zeneszerzőkhöz és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művekhez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kapcsolódó bibliográfia, sajtóanyag vizsgálata</w:t>
            </w:r>
          </w:p>
        </w:tc>
      </w:tr>
    </w:tbl>
    <w:p w14:paraId="552B835F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BBE24" w14:textId="350B8CD1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5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január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5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>április 30.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2B8DC20D" w14:textId="77777777" w:rsidTr="00F44691">
        <w:trPr>
          <w:trHeight w:val="2835"/>
        </w:trPr>
        <w:tc>
          <w:tcPr>
            <w:tcW w:w="9062" w:type="dxa"/>
          </w:tcPr>
          <w:p w14:paraId="433F5CBE" w14:textId="77777777" w:rsidR="0072565D" w:rsidRPr="00D44F1A" w:rsidRDefault="009A21A4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Adattár 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véglegesítése, adatok kiegészítése az OSZK Zeneműtárának adataival.</w:t>
            </w:r>
          </w:p>
          <w:p w14:paraId="49B8830C" w14:textId="5F004286" w:rsidR="009A21A4" w:rsidRPr="00D44F1A" w:rsidRDefault="00E95DF4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19.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századi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erdélyi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zeneszerzők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/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Compozitori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Transilvania</w:t>
            </w:r>
            <w:proofErr w:type="spellEnd"/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din sec. 19./19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century Transylvanian composers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kottakiadvány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szerkesztése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1A4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(Editura </w:t>
            </w:r>
            <w:proofErr w:type="spellStart"/>
            <w:r w:rsidR="009A21A4" w:rsidRPr="00D44F1A">
              <w:rPr>
                <w:rFonts w:ascii="Times New Roman" w:hAnsi="Times New Roman" w:cs="Times New Roman"/>
                <w:sz w:val="24"/>
                <w:szCs w:val="24"/>
              </w:rPr>
              <w:t>MediaMusica</w:t>
            </w:r>
            <w:proofErr w:type="spellEnd"/>
            <w:r w:rsidR="009A21A4" w:rsidRPr="00D44F1A">
              <w:rPr>
                <w:rFonts w:ascii="Times New Roman" w:hAnsi="Times New Roman" w:cs="Times New Roman"/>
                <w:sz w:val="24"/>
                <w:szCs w:val="24"/>
              </w:rPr>
              <w:t>, Cluj-Napoca), 9 zeneszerző 1</w:t>
            </w:r>
            <w:r w:rsidR="009A21A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</w:t>
            </w:r>
            <w:proofErr w:type="spellStart"/>
            <w:r w:rsidR="009A21A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zenem</w:t>
            </w:r>
            <w:r w:rsidR="009A21A4" w:rsidRPr="00D44F1A">
              <w:rPr>
                <w:rFonts w:ascii="Times New Roman" w:hAnsi="Times New Roman" w:cs="Times New Roman"/>
                <w:sz w:val="24"/>
                <w:szCs w:val="24"/>
              </w:rPr>
              <w:t>űve</w:t>
            </w:r>
            <w:proofErr w:type="spellEnd"/>
            <w:r w:rsidR="00D04987" w:rsidRPr="00D44F1A">
              <w:rPr>
                <w:rFonts w:ascii="Times New Roman" w:hAnsi="Times New Roman" w:cs="Times New Roman"/>
                <w:sz w:val="24"/>
                <w:szCs w:val="24"/>
              </w:rPr>
              <w:t>, cca. 6</w:t>
            </w:r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</w:t>
            </w:r>
            <w:proofErr w:type="spellStart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oldalas</w:t>
            </w:r>
            <w:proofErr w:type="spellEnd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kottakiadv</w:t>
            </w:r>
            <w:r w:rsidR="00D04987" w:rsidRPr="00D44F1A">
              <w:rPr>
                <w:rFonts w:ascii="Times New Roman" w:hAnsi="Times New Roman" w:cs="Times New Roman"/>
                <w:sz w:val="24"/>
                <w:szCs w:val="24"/>
              </w:rPr>
              <w:t>ány</w:t>
            </w:r>
            <w:proofErr w:type="spellEnd"/>
          </w:p>
          <w:p w14:paraId="468850D4" w14:textId="5232F3F4" w:rsidR="00D04987" w:rsidRPr="00D44F1A" w:rsidRDefault="00D04987" w:rsidP="00D0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  <w:r w:rsidRPr="00D44F1A">
              <w:rPr>
                <w:rFonts w:ascii="Times New Roman" w:hAnsi="Times New Roman" w:cs="Times New Roman"/>
                <w:sz w:val="24"/>
                <w:szCs w:val="24"/>
              </w:rPr>
              <w:t>ban szereplő zeneművek vázlatos elemzése</w:t>
            </w:r>
          </w:p>
          <w:p w14:paraId="379A0A66" w14:textId="37B8DB0E" w:rsidR="00D04987" w:rsidRPr="00D44F1A" w:rsidRDefault="00D04987" w:rsidP="00F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A273D" w14:textId="77777777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04A0B" w14:textId="5D0B8680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5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. május 1 – 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>202</w:t>
      </w:r>
      <w:r w:rsidR="00C02FD2" w:rsidRPr="00D44F1A">
        <w:rPr>
          <w:rFonts w:ascii="Times New Roman" w:hAnsi="Times New Roman" w:cs="Times New Roman"/>
          <w:b/>
          <w:sz w:val="24"/>
          <w:szCs w:val="24"/>
        </w:rPr>
        <w:t>5</w:t>
      </w:r>
      <w:r w:rsidR="00FC74B1" w:rsidRPr="00D44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F1A">
        <w:rPr>
          <w:rFonts w:ascii="Times New Roman" w:hAnsi="Times New Roman" w:cs="Times New Roman"/>
          <w:b/>
          <w:sz w:val="24"/>
          <w:szCs w:val="24"/>
        </w:rPr>
        <w:t xml:space="preserve">augusztus 31.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65D" w:rsidRPr="00D44F1A" w14:paraId="3D2627A8" w14:textId="77777777" w:rsidTr="00F44691">
        <w:trPr>
          <w:trHeight w:val="2835"/>
        </w:trPr>
        <w:tc>
          <w:tcPr>
            <w:tcW w:w="9062" w:type="dxa"/>
          </w:tcPr>
          <w:p w14:paraId="0EBB84AD" w14:textId="7025152F" w:rsidR="0072565D" w:rsidRPr="00D44F1A" w:rsidRDefault="00AF2E01" w:rsidP="00F4469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19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century Transylvanian composers. Models, reception and analysis </w:t>
            </w:r>
            <w:proofErr w:type="spellStart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angol</w:t>
            </w:r>
            <w:proofErr w:type="spellEnd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nyelvű</w:t>
            </w:r>
            <w:proofErr w:type="spellEnd"/>
            <w:r w:rsidR="00D04987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4987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</w:t>
            </w:r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ismonográfia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szövegének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szerkesztése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véglegesítése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Editura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MediaMusica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Cluj-Napoca),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</w:t>
            </w:r>
            <w:proofErr w:type="spellEnd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170 </w:t>
            </w:r>
            <w:proofErr w:type="spellStart"/>
            <w:r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oldal</w:t>
            </w:r>
            <w:proofErr w:type="spellEnd"/>
            <w:r w:rsidR="009A21A4" w:rsidRPr="00D44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mell</w:t>
            </w:r>
            <w:proofErr w:type="spellStart"/>
            <w:r w:rsidR="009A21A4" w:rsidRPr="00D44F1A">
              <w:rPr>
                <w:rFonts w:ascii="Times New Roman" w:hAnsi="Times New Roman" w:cs="Times New Roman"/>
                <w:sz w:val="24"/>
                <w:szCs w:val="24"/>
              </w:rPr>
              <w:t>ékletben</w:t>
            </w:r>
            <w:proofErr w:type="spellEnd"/>
            <w:r w:rsidR="009A21A4" w:rsidRPr="00D44F1A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="009A21A4" w:rsidRPr="00D4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Adattár</w:t>
            </w:r>
          </w:p>
          <w:p w14:paraId="61455DA3" w14:textId="4B581F74" w:rsidR="009A21A4" w:rsidRPr="00D44F1A" w:rsidRDefault="009A21A4" w:rsidP="00F446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CC3204" w14:textId="77777777" w:rsidR="0072565D" w:rsidRPr="00D44F1A" w:rsidRDefault="0072565D" w:rsidP="007256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7C96C" w14:textId="77777777" w:rsidR="0072565D" w:rsidRPr="00D44F1A" w:rsidRDefault="0072565D" w:rsidP="0072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1A">
        <w:rPr>
          <w:rFonts w:ascii="Times New Roman" w:hAnsi="Times New Roman" w:cs="Times New Roman"/>
          <w:sz w:val="24"/>
          <w:szCs w:val="24"/>
        </w:rPr>
        <w:t xml:space="preserve">Ösztöndíjas kijelenti, hogy a művészeti ösztöndíjszerződés vonatkozó előírásainak megfelelően eleget tesz az ösztöndíj program </w:t>
      </w:r>
      <w:proofErr w:type="spellStart"/>
      <w:r w:rsidRPr="00D44F1A">
        <w:rPr>
          <w:rFonts w:ascii="Times New Roman" w:hAnsi="Times New Roman" w:cs="Times New Roman"/>
          <w:sz w:val="24"/>
          <w:szCs w:val="24"/>
        </w:rPr>
        <w:t>előrehaladásához</w:t>
      </w:r>
      <w:proofErr w:type="spellEnd"/>
      <w:r w:rsidRPr="00D44F1A">
        <w:rPr>
          <w:rFonts w:ascii="Times New Roman" w:hAnsi="Times New Roman" w:cs="Times New Roman"/>
          <w:sz w:val="24"/>
          <w:szCs w:val="24"/>
        </w:rPr>
        <w:t xml:space="preserve"> kapcsolódó beszámolási kötelezettségnek:</w:t>
      </w:r>
    </w:p>
    <w:p w14:paraId="36E72BBF" w14:textId="77777777" w:rsidR="0072565D" w:rsidRPr="00D44F1A" w:rsidRDefault="0072565D" w:rsidP="00725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1A">
        <w:rPr>
          <w:rFonts w:ascii="Times New Roman" w:hAnsi="Times New Roman" w:cs="Times New Roman"/>
          <w:sz w:val="24"/>
          <w:szCs w:val="24"/>
        </w:rPr>
        <w:t>időszakos beszámolók;</w:t>
      </w:r>
    </w:p>
    <w:p w14:paraId="5D860D5C" w14:textId="77777777" w:rsidR="0072565D" w:rsidRPr="00D44F1A" w:rsidRDefault="0072565D" w:rsidP="00725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1A">
        <w:rPr>
          <w:rFonts w:ascii="Times New Roman" w:hAnsi="Times New Roman" w:cs="Times New Roman"/>
          <w:sz w:val="24"/>
          <w:szCs w:val="24"/>
        </w:rPr>
        <w:t>MMA művészeti ösztöndíjprogram honlapján történő tájékoztatás;</w:t>
      </w:r>
    </w:p>
    <w:p w14:paraId="7ABB6D7E" w14:textId="77777777" w:rsidR="0072565D" w:rsidRPr="00D44F1A" w:rsidRDefault="0072565D" w:rsidP="00725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1A">
        <w:rPr>
          <w:rFonts w:ascii="Times New Roman" w:hAnsi="Times New Roman" w:cs="Times New Roman"/>
          <w:sz w:val="24"/>
          <w:szCs w:val="24"/>
        </w:rPr>
        <w:t>ösztöndíjas találkozók keretében történő tájékoztatás.</w:t>
      </w:r>
    </w:p>
    <w:p w14:paraId="03646A45" w14:textId="77777777" w:rsidR="0072565D" w:rsidRPr="00D44F1A" w:rsidRDefault="0072565D" w:rsidP="007256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D9755" w14:textId="41D90825" w:rsidR="0072565D" w:rsidRPr="00D44F1A" w:rsidRDefault="0072565D" w:rsidP="0072565D">
      <w:pPr>
        <w:jc w:val="both"/>
        <w:rPr>
          <w:rFonts w:ascii="Times New Roman" w:hAnsi="Times New Roman" w:cs="Times New Roman"/>
          <w:sz w:val="24"/>
          <w:szCs w:val="24"/>
        </w:rPr>
      </w:pPr>
      <w:r w:rsidRPr="00D44F1A">
        <w:rPr>
          <w:rFonts w:ascii="Times New Roman" w:hAnsi="Times New Roman" w:cs="Times New Roman"/>
          <w:sz w:val="24"/>
          <w:szCs w:val="24"/>
        </w:rPr>
        <w:t xml:space="preserve">Budapest, </w:t>
      </w:r>
      <w:r w:rsidR="00601053" w:rsidRPr="00D44F1A">
        <w:rPr>
          <w:rFonts w:ascii="Times New Roman" w:hAnsi="Times New Roman" w:cs="Times New Roman"/>
          <w:sz w:val="24"/>
          <w:szCs w:val="24"/>
        </w:rPr>
        <w:t>2022. március 17</w:t>
      </w:r>
      <w:r w:rsidR="00E1296B" w:rsidRPr="00D44F1A">
        <w:rPr>
          <w:rFonts w:ascii="Times New Roman" w:hAnsi="Times New Roman" w:cs="Times New Roman"/>
          <w:sz w:val="24"/>
          <w:szCs w:val="24"/>
        </w:rPr>
        <w:t>.</w:t>
      </w:r>
    </w:p>
    <w:p w14:paraId="41B36F8C" w14:textId="11B16645" w:rsidR="0072565D" w:rsidRPr="00D44F1A" w:rsidRDefault="00601053" w:rsidP="0072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1A">
        <w:rPr>
          <w:rFonts w:ascii="Times New Roman" w:hAnsi="Times New Roman" w:cs="Times New Roman"/>
          <w:b/>
          <w:sz w:val="24"/>
          <w:szCs w:val="24"/>
        </w:rPr>
        <w:t>SÓFALVI EMESE</w:t>
      </w:r>
    </w:p>
    <w:p w14:paraId="7B1F6A38" w14:textId="77777777" w:rsidR="00D44F1A" w:rsidRPr="00D44F1A" w:rsidRDefault="00D44F1A">
      <w:pPr>
        <w:rPr>
          <w:rFonts w:ascii="Times New Roman" w:hAnsi="Times New Roman" w:cs="Times New Roman"/>
          <w:sz w:val="24"/>
          <w:szCs w:val="24"/>
        </w:rPr>
      </w:pPr>
    </w:p>
    <w:sectPr w:rsidR="00D44F1A" w:rsidRPr="00D44F1A" w:rsidSect="005B26C1">
      <w:type w:val="continuous"/>
      <w:pgSz w:w="11906" w:h="16838"/>
      <w:pgMar w:top="1417" w:right="1417" w:bottom="1135" w:left="1417" w:header="708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7C4A" w14:textId="77777777" w:rsidR="00D66A4C" w:rsidRDefault="00D66A4C">
      <w:pPr>
        <w:spacing w:after="0" w:line="240" w:lineRule="auto"/>
      </w:pPr>
      <w:r>
        <w:separator/>
      </w:r>
    </w:p>
  </w:endnote>
  <w:endnote w:type="continuationSeparator" w:id="0">
    <w:p w14:paraId="2907DCC6" w14:textId="77777777" w:rsidR="00D66A4C" w:rsidRDefault="00D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193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A403FF" w14:textId="77777777" w:rsidR="00592621" w:rsidRPr="002D329A" w:rsidRDefault="0072565D">
        <w:pPr>
          <w:pStyle w:val="Footer"/>
          <w:jc w:val="center"/>
          <w:rPr>
            <w:rFonts w:ascii="Times New Roman" w:hAnsi="Times New Roman" w:cs="Times New Roman"/>
          </w:rPr>
        </w:pPr>
        <w:r w:rsidRPr="002D329A">
          <w:rPr>
            <w:rFonts w:ascii="Times New Roman" w:hAnsi="Times New Roman" w:cs="Times New Roman"/>
          </w:rPr>
          <w:fldChar w:fldCharType="begin"/>
        </w:r>
        <w:r w:rsidRPr="002D329A">
          <w:rPr>
            <w:rFonts w:ascii="Times New Roman" w:hAnsi="Times New Roman" w:cs="Times New Roman"/>
          </w:rPr>
          <w:instrText>PAGE   \* MERGEFORMAT</w:instrText>
        </w:r>
        <w:r w:rsidRPr="002D329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2D329A">
          <w:rPr>
            <w:rFonts w:ascii="Times New Roman" w:hAnsi="Times New Roman" w:cs="Times New Roman"/>
          </w:rPr>
          <w:fldChar w:fldCharType="end"/>
        </w:r>
      </w:p>
    </w:sdtContent>
  </w:sdt>
  <w:p w14:paraId="353A1053" w14:textId="77777777" w:rsidR="00592621" w:rsidRDefault="00D6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CDC6" w14:textId="77777777" w:rsidR="00D66A4C" w:rsidRDefault="00D66A4C">
      <w:pPr>
        <w:spacing w:after="0" w:line="240" w:lineRule="auto"/>
      </w:pPr>
      <w:r>
        <w:separator/>
      </w:r>
    </w:p>
  </w:footnote>
  <w:footnote w:type="continuationSeparator" w:id="0">
    <w:p w14:paraId="125D9F5E" w14:textId="77777777" w:rsidR="00D66A4C" w:rsidRDefault="00D6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C886" w14:textId="77777777" w:rsidR="00AF4BB3" w:rsidRPr="002D329A" w:rsidRDefault="0072565D" w:rsidP="00114546">
    <w:pPr>
      <w:pStyle w:val="Header"/>
      <w:numPr>
        <w:ilvl w:val="0"/>
        <w:numId w:val="1"/>
      </w:numPr>
      <w:ind w:left="567" w:hanging="207"/>
      <w:jc w:val="right"/>
      <w:rPr>
        <w:rFonts w:ascii="Times New Roman" w:hAnsi="Times New Roman" w:cs="Times New Roman"/>
      </w:rPr>
    </w:pPr>
    <w:r w:rsidRPr="002D329A">
      <w:rPr>
        <w:rFonts w:ascii="Times New Roman" w:hAnsi="Times New Roman" w:cs="Times New Roman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0C72"/>
    <w:multiLevelType w:val="hybridMultilevel"/>
    <w:tmpl w:val="FE5A68DE"/>
    <w:lvl w:ilvl="0" w:tplc="331C00E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1D1"/>
    <w:multiLevelType w:val="hybridMultilevel"/>
    <w:tmpl w:val="DB1A3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B2895"/>
    <w:multiLevelType w:val="hybridMultilevel"/>
    <w:tmpl w:val="3F6222DE"/>
    <w:lvl w:ilvl="0" w:tplc="F98638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5F89"/>
    <w:multiLevelType w:val="hybridMultilevel"/>
    <w:tmpl w:val="4DC62F4E"/>
    <w:lvl w:ilvl="0" w:tplc="5A1C75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5D"/>
    <w:rsid w:val="000164E6"/>
    <w:rsid w:val="000529BF"/>
    <w:rsid w:val="000B0EB4"/>
    <w:rsid w:val="00105D0A"/>
    <w:rsid w:val="0017654D"/>
    <w:rsid w:val="00187F4D"/>
    <w:rsid w:val="001F6F49"/>
    <w:rsid w:val="002266B8"/>
    <w:rsid w:val="002515E6"/>
    <w:rsid w:val="0027697B"/>
    <w:rsid w:val="002831E2"/>
    <w:rsid w:val="002C3EB0"/>
    <w:rsid w:val="00307981"/>
    <w:rsid w:val="0035484E"/>
    <w:rsid w:val="00366C79"/>
    <w:rsid w:val="003D6B75"/>
    <w:rsid w:val="00456BC1"/>
    <w:rsid w:val="004C4FC5"/>
    <w:rsid w:val="004E10E9"/>
    <w:rsid w:val="00575782"/>
    <w:rsid w:val="005770A5"/>
    <w:rsid w:val="0058275D"/>
    <w:rsid w:val="005C08B0"/>
    <w:rsid w:val="005D1C8C"/>
    <w:rsid w:val="00601053"/>
    <w:rsid w:val="00622ACD"/>
    <w:rsid w:val="00635F8D"/>
    <w:rsid w:val="006517BE"/>
    <w:rsid w:val="00702831"/>
    <w:rsid w:val="0072565D"/>
    <w:rsid w:val="00755F7B"/>
    <w:rsid w:val="0077007D"/>
    <w:rsid w:val="007A3D3D"/>
    <w:rsid w:val="007B1A5A"/>
    <w:rsid w:val="0080586E"/>
    <w:rsid w:val="00815A56"/>
    <w:rsid w:val="0085264E"/>
    <w:rsid w:val="00861543"/>
    <w:rsid w:val="00864A8E"/>
    <w:rsid w:val="0088235E"/>
    <w:rsid w:val="008F0170"/>
    <w:rsid w:val="008F501B"/>
    <w:rsid w:val="00902F7A"/>
    <w:rsid w:val="0095228A"/>
    <w:rsid w:val="009A21A4"/>
    <w:rsid w:val="009B214A"/>
    <w:rsid w:val="009D0C50"/>
    <w:rsid w:val="00A801CD"/>
    <w:rsid w:val="00AA30B7"/>
    <w:rsid w:val="00AD5FF3"/>
    <w:rsid w:val="00AF2E01"/>
    <w:rsid w:val="00B01100"/>
    <w:rsid w:val="00B61394"/>
    <w:rsid w:val="00B90E38"/>
    <w:rsid w:val="00C02FD2"/>
    <w:rsid w:val="00C16803"/>
    <w:rsid w:val="00C3747A"/>
    <w:rsid w:val="00C51D3A"/>
    <w:rsid w:val="00CF1916"/>
    <w:rsid w:val="00D04987"/>
    <w:rsid w:val="00D27B60"/>
    <w:rsid w:val="00D30A8A"/>
    <w:rsid w:val="00D375E0"/>
    <w:rsid w:val="00D44F1A"/>
    <w:rsid w:val="00D66A4C"/>
    <w:rsid w:val="00DD7564"/>
    <w:rsid w:val="00DE3175"/>
    <w:rsid w:val="00E1296B"/>
    <w:rsid w:val="00E95DF4"/>
    <w:rsid w:val="00EB5CB2"/>
    <w:rsid w:val="00F4683E"/>
    <w:rsid w:val="00FC74B1"/>
    <w:rsid w:val="00FD1673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A48"/>
  <w15:chartTrackingRefBased/>
  <w15:docId w15:val="{B8ECE18C-8857-4814-9C07-26DF688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5D"/>
  </w:style>
  <w:style w:type="paragraph" w:styleId="Footer">
    <w:name w:val="footer"/>
    <w:basedOn w:val="Normal"/>
    <w:link w:val="FooterChar"/>
    <w:uiPriority w:val="99"/>
    <w:unhideWhenUsed/>
    <w:rsid w:val="0072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5D"/>
  </w:style>
  <w:style w:type="paragraph" w:styleId="ListParagraph">
    <w:name w:val="List Paragraph"/>
    <w:basedOn w:val="Normal"/>
    <w:uiPriority w:val="34"/>
    <w:qFormat/>
    <w:rsid w:val="0072565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80586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5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7</Pages>
  <Words>1717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Kuczor Orsolya</dc:creator>
  <cp:keywords/>
  <dc:description/>
  <cp:lastModifiedBy>sofal</cp:lastModifiedBy>
  <cp:revision>27</cp:revision>
  <dcterms:created xsi:type="dcterms:W3CDTF">2022-03-18T04:36:00Z</dcterms:created>
  <dcterms:modified xsi:type="dcterms:W3CDTF">2022-03-20T19:43:00Z</dcterms:modified>
</cp:coreProperties>
</file>